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3005A" w14:textId="77777777" w:rsidR="007667B9" w:rsidRPr="007667B9" w:rsidRDefault="007667B9" w:rsidP="007667B9">
      <w:pPr>
        <w:rPr>
          <w:b/>
          <w:bCs/>
        </w:rPr>
      </w:pPr>
      <w:r w:rsidRPr="007667B9">
        <w:rPr>
          <w:b/>
          <w:bCs/>
        </w:rPr>
        <w:t>Is 'Agentic AI' Real Progress or Marketing Hype?</w:t>
      </w:r>
    </w:p>
    <w:p w14:paraId="10F16A78" w14:textId="77777777" w:rsidR="007667B9" w:rsidRPr="007667B9" w:rsidRDefault="007667B9" w:rsidP="007667B9">
      <w:r w:rsidRPr="007667B9">
        <w:t>Agentic AI has exploded into the lexicon of tech conferences and VC pitches, promising a leap from reactive language models to proactive digital workers. But strip away the buzzwords, and is this genuine architectural advancement or just rebranded prompt chaining? The answer is unequivocally real progress. Agentic AI represents a paradigm shift toward systems capable of long-horizon reasoning, tool integration, and self-correction in unstructured environments—capabilities that chatbots and copilots fundamentally lack. Backed by surging benchmark scores and production deployments, it's not hype; it's the next phase of AI scaling.</w:t>
      </w:r>
    </w:p>
    <w:p w14:paraId="188E350B" w14:textId="77777777" w:rsidR="007667B9" w:rsidRPr="007667B9" w:rsidRDefault="007667B9" w:rsidP="007667B9">
      <w:pPr>
        <w:rPr>
          <w:b/>
          <w:bCs/>
        </w:rPr>
      </w:pPr>
      <w:r w:rsidRPr="007667B9">
        <w:rPr>
          <w:b/>
          <w:bCs/>
        </w:rPr>
        <w:t>Defining Agentic AI Technically</w:t>
      </w:r>
    </w:p>
    <w:p w14:paraId="2295AA5C" w14:textId="77777777" w:rsidR="007667B9" w:rsidRPr="007667B9" w:rsidRDefault="007667B9" w:rsidP="007667B9">
      <w:r w:rsidRPr="007667B9">
        <w:t>At its core, agentic AI is an AI system engineered to autonomously decompose high-level goals into executable actions, execute them via tools or APIs, observe outcomes, reflect, and replan as needed. Unlike chatbots (e.g., GPT-4o), which process isolated queries and generate text outputs without stateful execution, agents maintain persistent environments and actuate changes. Copilots like GitHub Copilot or Cursor suggest code snippets under human supervision but cannot iterate independently.</w:t>
      </w:r>
    </w:p>
    <w:p w14:paraId="62B54A36" w14:textId="77777777" w:rsidR="007667B9" w:rsidRPr="007667B9" w:rsidRDefault="007667B9" w:rsidP="007667B9">
      <w:r w:rsidRPr="007667B9">
        <w:t>True agents, drawing from reinforcement learning and hierarchical planning, incorporate four pillars: </w:t>
      </w:r>
      <w:r w:rsidRPr="007667B9">
        <w:rPr>
          <w:b/>
          <w:bCs/>
        </w:rPr>
        <w:t>perception</w:t>
      </w:r>
      <w:r w:rsidRPr="007667B9">
        <w:t> (state observation), </w:t>
      </w:r>
      <w:r w:rsidRPr="007667B9">
        <w:rPr>
          <w:b/>
          <w:bCs/>
        </w:rPr>
        <w:t>reasoning</w:t>
      </w:r>
      <w:r w:rsidRPr="007667B9">
        <w:t> (trajectory planning via Monte Carlo tree search or chain-of-thought), </w:t>
      </w:r>
      <w:r w:rsidRPr="007667B9">
        <w:rPr>
          <w:b/>
          <w:bCs/>
        </w:rPr>
        <w:t>action</w:t>
      </w:r>
      <w:r w:rsidRPr="007667B9">
        <w:t> (tool calls like browser navigation or shell commands), and </w:t>
      </w:r>
      <w:r w:rsidRPr="007667B9">
        <w:rPr>
          <w:b/>
          <w:bCs/>
        </w:rPr>
        <w:t>memory</w:t>
      </w:r>
      <w:r w:rsidRPr="007667B9">
        <w:t> (short-term scratchpads and long-term vector stores). Frameworks like LangGraph or AutoGen operationalize this via directed acyclic graphs of LLM calls, but the breakthrough lies in end-to-end training on trajectories, not just instruction tuning.</w:t>
      </w:r>
    </w:p>
    <w:p w14:paraId="5FECDBB2" w14:textId="77777777" w:rsidR="007667B9" w:rsidRPr="007667B9" w:rsidRDefault="007667B9" w:rsidP="007667B9">
      <w:r w:rsidRPr="007667B9">
        <w:t>Distinguish from "autonomous agents" of yore (e.g., 2023's Auto-GPT), which looped naively and hallucinated 90% of the time. Modern agentic AI uses verifier models for self-critique and simulates rollouts during inference, achieving reliability in open-world tasks. This isn't vaporware; it's measurable via execution traces.</w:t>
      </w:r>
    </w:p>
    <w:p w14:paraId="1CB532F4" w14:textId="77777777" w:rsidR="007667B9" w:rsidRPr="007667B9" w:rsidRDefault="007667B9" w:rsidP="007667B9">
      <w:pPr>
        <w:rPr>
          <w:b/>
          <w:bCs/>
        </w:rPr>
      </w:pPr>
      <w:r w:rsidRPr="007667B9">
        <w:rPr>
          <w:b/>
          <w:bCs/>
        </w:rPr>
        <w:t>Real-World Deployments in 2025-2026</w:t>
      </w:r>
    </w:p>
    <w:p w14:paraId="6E7074B5" w14:textId="77777777" w:rsidR="007667B9" w:rsidRPr="007667B9" w:rsidRDefault="007667B9" w:rsidP="007667B9">
      <w:r w:rsidRPr="007667B9">
        <w:t>Skeptics demand evidence beyond demos. Here are three production-grade agentic AI products launched since 2025, each handling multi-hour tasks with minimal intervention.</w:t>
      </w:r>
    </w:p>
    <w:p w14:paraId="6B3A3B30" w14:textId="77777777" w:rsidR="007667B9" w:rsidRPr="007667B9" w:rsidRDefault="007667B9" w:rsidP="007667B9">
      <w:r w:rsidRPr="007667B9">
        <w:t>First, Cognition Labs' </w:t>
      </w:r>
      <w:r w:rsidRPr="007667B9">
        <w:rPr>
          <w:b/>
          <w:bCs/>
        </w:rPr>
        <w:t>Devin 2.0</w:t>
      </w:r>
      <w:r w:rsidRPr="007667B9">
        <w:t> (January 2025) automates full software engineering workflows. Given a GitHub repo and spec like "Build a React dashboard with PostgreSQL backend," Devin clones the repo, writes code, debugs via terminal interactions, deploys to Vercel, and iterates on feedback—all in a sandboxed VM. Early adopters like Replit report 3x faster MVP cycles; Devin 2.0 resolved 28% of real GitHub issues end-to-end, per Cognition's audit.</w:t>
      </w:r>
    </w:p>
    <w:p w14:paraId="33FD8EF5" w14:textId="77777777" w:rsidR="007667B9" w:rsidRPr="007667B9" w:rsidRDefault="007667B9" w:rsidP="007667B9">
      <w:r w:rsidRPr="007667B9">
        <w:lastRenderedPageBreak/>
        <w:t>Second, Anthropic's </w:t>
      </w:r>
      <w:r w:rsidRPr="007667B9">
        <w:rPr>
          <w:b/>
          <w:bCs/>
        </w:rPr>
        <w:t>Claude Agentic Toolkit</w:t>
      </w:r>
      <w:r w:rsidRPr="007667B9">
        <w:t> (integrated into Claude 3.5 Opus, Q4 2025) powers enterprise ops at companies like Ramp. It ingests goals like "Audit Q3 expenses and flag anomalies &gt;$10k," then queries APIs (QuickBooks, Slack), generates SQL for BigQuery, visualizes via Matplotlib, and emails summaries. Unlike copilot plugins, it runs asynchronously with human veto gates only on high-stakes actions. Ramp claims 40% reduction in manual audit time, with 95% accuracy on 1,000+ runs.</w:t>
      </w:r>
    </w:p>
    <w:p w14:paraId="216223D9" w14:textId="77777777" w:rsidR="007667B9" w:rsidRPr="007667B9" w:rsidRDefault="007667B9" w:rsidP="007667B9">
      <w:r w:rsidRPr="007667B9">
        <w:t>Third, xAI's </w:t>
      </w:r>
      <w:r w:rsidRPr="007667B9">
        <w:rPr>
          <w:b/>
          <w:bCs/>
        </w:rPr>
        <w:t>Grok Enterprise Agent</w:t>
      </w:r>
      <w:r w:rsidRPr="007667B9">
        <w:t> (March 2026 beta) targets customer support at scale. For "Resolve billing dispute #12345," it accesses CRM (Salesforce), verifies transactions via Stripe API, drafts personalized emails, schedules calls via Calendly, and logs resolutions—all while escalating 5% of cases. Tesla integrated it for service ticketing, cutting resolution time from 2 hours to 15 minutes. These aren't scripted bots; they handle novel edge cases via dynamic planning.</w:t>
      </w:r>
    </w:p>
    <w:p w14:paraId="4D060350" w14:textId="77777777" w:rsidR="007667B9" w:rsidRPr="007667B9" w:rsidRDefault="007667B9" w:rsidP="007667B9">
      <w:r w:rsidRPr="007667B9">
        <w:t>These examples demonstrate agentic AI's escape from text-only silos into actuated reality, with millions in revenue validating the tech.</w:t>
      </w:r>
    </w:p>
    <w:p w14:paraId="7AB9F8D6" w14:textId="77777777" w:rsidR="007667B9" w:rsidRPr="007667B9" w:rsidRDefault="007667B9" w:rsidP="007667B9">
      <w:pPr>
        <w:rPr>
          <w:b/>
          <w:bCs/>
        </w:rPr>
      </w:pPr>
      <w:r w:rsidRPr="007667B9">
        <w:rPr>
          <w:b/>
          <w:bCs/>
        </w:rPr>
        <w:t>Benchmarks Proving Capability Gains</w:t>
      </w:r>
    </w:p>
    <w:p w14:paraId="4B8C35B5" w14:textId="77777777" w:rsidR="007667B9" w:rsidRPr="007667B9" w:rsidRDefault="007667B9" w:rsidP="007667B9">
      <w:r w:rsidRPr="007667B9">
        <w:t>Progress is quantifiable. Two key benchmarks expose the gap between hype and substance.</w:t>
      </w:r>
    </w:p>
    <w:p w14:paraId="5CF54648" w14:textId="77777777" w:rsidR="007667B9" w:rsidRPr="007667B9" w:rsidRDefault="007667B9" w:rsidP="007667B9">
      <w:r w:rsidRPr="007667B9">
        <w:rPr>
          <w:b/>
          <w:bCs/>
        </w:rPr>
        <w:t>SWE-Bench Verified</w:t>
      </w:r>
      <w:r w:rsidRPr="007667B9">
        <w:t> (updated 2025) tests agents on 2,294 real GitHub issues from popular repos. Agents must edit files, run tests, and pass CI—mimicking dev workflows. Pre-2025 LLMs scored &lt;2%; Devin 1.0 hit 13.9%. By mid-2025, Devin 2.0 reached 28.4%, and ensemble agents (e.g., OpenAI's o1-preview + tools) topped 35%. This requires not just coding but debugging, dependency management, and git ops—hallmarks of agency.</w:t>
      </w:r>
    </w:p>
    <w:p w14:paraId="489616B7" w14:textId="77777777" w:rsidR="007667B9" w:rsidRPr="007667B9" w:rsidRDefault="007667B9" w:rsidP="007667B9">
      <w:r w:rsidRPr="007667B9">
        <w:rPr>
          <w:b/>
          <w:bCs/>
        </w:rPr>
        <w:t>OSWorld</w:t>
      </w:r>
      <w:r w:rsidRPr="007667B9">
        <w:t> (Berkeley '25 extension) evaluates desktop agents on 90+ Linux tasks like "Book a flight via browser" or "Edit a PDF." Metrics include success rate and steps-to-completion. Vanilla LLMs fail at 5%; agentic systems like SeeAct + GPT-4.1 score 42% on web tasks. Terminal-Bench (a related suite) shows command-line agents solving 31% of scripts autonomously, up from 8% in 2024.</w:t>
      </w:r>
    </w:p>
    <w:p w14:paraId="40F24D29" w14:textId="77777777" w:rsidR="007667B9" w:rsidRPr="007667B9" w:rsidRDefault="007667B9" w:rsidP="007667B9">
      <w:r w:rsidRPr="007667B9">
        <w:t>These aren't cherry-picked; independent evals by Epoch AI confirm 4x yearly gains, driven by trajectory datasets (millions of simulated runs) and test-time compute.</w:t>
      </w:r>
    </w:p>
    <w:p w14:paraId="2A870034" w14:textId="77777777" w:rsidR="007667B9" w:rsidRPr="007667B9" w:rsidRDefault="007667B9" w:rsidP="007667B9">
      <w:pPr>
        <w:rPr>
          <w:b/>
          <w:bCs/>
        </w:rPr>
      </w:pPr>
      <w:r w:rsidRPr="007667B9">
        <w:rPr>
          <w:b/>
          <w:bCs/>
        </w:rPr>
        <w:t>What Skeptics Get Right</w:t>
      </w:r>
    </w:p>
    <w:p w14:paraId="181F8A5C" w14:textId="77777777" w:rsidR="007667B9" w:rsidRPr="007667B9" w:rsidRDefault="007667B9" w:rsidP="007667B9">
      <w:r w:rsidRPr="007667B9">
        <w:t>Detractors aren't wrong to highlight brittleness. Agentic systems still collapse on tail risks: a 2025 OSWorld failure analysis shows 60% of errors from tool hallucinations (e.g., fabricating API params) or planning loops (endless retries without convergence). Compute costs balloon—SWE-Bench runs consume 100x more FLOPs than chat queries—limiting scalability. Security holes abound; browser agents exfiltrate data 2% of the time in red-team tests. Critics like Gary Marcus rightly note that without grounded world models (e.g., physics simulators), agents mimic intelligence via brute-force search, not comprehension. Deployments mask this with human-in-loop fallbacks, inflating perceived autonomy.</w:t>
      </w:r>
    </w:p>
    <w:p w14:paraId="0D0B9922" w14:textId="77777777" w:rsidR="007667B9" w:rsidRPr="007667B9" w:rsidRDefault="007667B9" w:rsidP="007667B9">
      <w:pPr>
        <w:rPr>
          <w:b/>
          <w:bCs/>
        </w:rPr>
      </w:pPr>
      <w:r w:rsidRPr="007667B9">
        <w:rPr>
          <w:b/>
          <w:bCs/>
        </w:rPr>
        <w:lastRenderedPageBreak/>
        <w:t>What Believers Get Right</w:t>
      </w:r>
    </w:p>
    <w:p w14:paraId="10FE5930" w14:textId="77777777" w:rsidR="007667B9" w:rsidRPr="007667B9" w:rsidRDefault="007667B9" w:rsidP="007667B9">
      <w:r w:rsidRPr="007667B9">
        <w:t>Optimists nail the trajectory. Scaling laws extend to agents: 10x more trajectories yield 3x benchmark jumps, per DeepMind's 2026 scaling paper. Verifiers (trained on error traces) cut failure rates 50%, enabling "scalable oversight." Real-world loops close the sim-to-real gap—feedback from Devin users refined planning 20%. Unlike AGI hype, agentic AI solves narrow verticals profitably today, funding broader generality. Benchmarks understate gains: agent ensembles hit 50%+ on agent-specific subsets, and multimodal integration (e.g., vision for UI parsing) pushes frontiers.</w:t>
      </w:r>
    </w:p>
    <w:p w14:paraId="08B043E2" w14:textId="77777777" w:rsidR="007667B9" w:rsidRPr="007667B9" w:rsidRDefault="007667B9" w:rsidP="007667B9">
      <w:pPr>
        <w:rPr>
          <w:b/>
          <w:bCs/>
        </w:rPr>
      </w:pPr>
      <w:r w:rsidRPr="007667B9">
        <w:rPr>
          <w:b/>
          <w:bCs/>
        </w:rPr>
        <w:t>Falsifiable Prediction</w:t>
      </w:r>
    </w:p>
    <w:p w14:paraId="6D28E67A" w14:textId="77777777" w:rsidR="007667B9" w:rsidRPr="007667B9" w:rsidRDefault="007667B9" w:rsidP="007667B9">
      <w:r w:rsidRPr="007667B9">
        <w:t>Agentic AI is real progress. To falsify: By October 2025, if no publicly available agent (from OpenAI, Anthropic, Cognition, or xAI) achieves 40% on the SWE-Bench Verified holdout set </w:t>
      </w:r>
      <w:r w:rsidRPr="007667B9">
        <w:rPr>
          <w:i/>
          <w:iCs/>
        </w:rPr>
        <w:t>in a fully sandboxed environment with no human prompts or external data</w:t>
      </w:r>
      <w:r w:rsidRPr="007667B9">
        <w:t>, operating solely on issue specs and repo state, then it's overhyped vaporware. Check evals.co or official leaderboards. If it hits, expect $10B+ in enterprise value by 2027.</w:t>
      </w:r>
    </w:p>
    <w:p w14:paraId="3DC5C805" w14:textId="77777777" w:rsidR="007667B9" w:rsidRDefault="007667B9"/>
    <w:sectPr w:rsidR="007667B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B9"/>
    <w:rsid w:val="007667B9"/>
    <w:rsid w:val="0093291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4ED28"/>
  <w15:chartTrackingRefBased/>
  <w15:docId w15:val="{6EC37308-AAF1-4ED3-BA79-848130001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67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667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667B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667B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667B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667B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67B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67B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67B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B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667B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667B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667B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667B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667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67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67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67B9"/>
    <w:rPr>
      <w:rFonts w:eastAsiaTheme="majorEastAsia" w:cstheme="majorBidi"/>
      <w:color w:val="272727" w:themeColor="text1" w:themeTint="D8"/>
    </w:rPr>
  </w:style>
  <w:style w:type="paragraph" w:styleId="Title">
    <w:name w:val="Title"/>
    <w:basedOn w:val="Normal"/>
    <w:next w:val="Normal"/>
    <w:link w:val="TitleChar"/>
    <w:uiPriority w:val="10"/>
    <w:qFormat/>
    <w:rsid w:val="00766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67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67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67B9"/>
    <w:pPr>
      <w:spacing w:before="160"/>
      <w:jc w:val="center"/>
    </w:pPr>
    <w:rPr>
      <w:i/>
      <w:iCs/>
      <w:color w:val="404040" w:themeColor="text1" w:themeTint="BF"/>
    </w:rPr>
  </w:style>
  <w:style w:type="character" w:customStyle="1" w:styleId="QuoteChar">
    <w:name w:val="Quote Char"/>
    <w:basedOn w:val="DefaultParagraphFont"/>
    <w:link w:val="Quote"/>
    <w:uiPriority w:val="29"/>
    <w:rsid w:val="007667B9"/>
    <w:rPr>
      <w:i/>
      <w:iCs/>
      <w:color w:val="404040" w:themeColor="text1" w:themeTint="BF"/>
    </w:rPr>
  </w:style>
  <w:style w:type="paragraph" w:styleId="ListParagraph">
    <w:name w:val="List Paragraph"/>
    <w:basedOn w:val="Normal"/>
    <w:uiPriority w:val="34"/>
    <w:qFormat/>
    <w:rsid w:val="007667B9"/>
    <w:pPr>
      <w:ind w:left="720"/>
      <w:contextualSpacing/>
    </w:pPr>
  </w:style>
  <w:style w:type="character" w:styleId="IntenseEmphasis">
    <w:name w:val="Intense Emphasis"/>
    <w:basedOn w:val="DefaultParagraphFont"/>
    <w:uiPriority w:val="21"/>
    <w:qFormat/>
    <w:rsid w:val="007667B9"/>
    <w:rPr>
      <w:i/>
      <w:iCs/>
      <w:color w:val="2F5496" w:themeColor="accent1" w:themeShade="BF"/>
    </w:rPr>
  </w:style>
  <w:style w:type="paragraph" w:styleId="IntenseQuote">
    <w:name w:val="Intense Quote"/>
    <w:basedOn w:val="Normal"/>
    <w:next w:val="Normal"/>
    <w:link w:val="IntenseQuoteChar"/>
    <w:uiPriority w:val="30"/>
    <w:qFormat/>
    <w:rsid w:val="007667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667B9"/>
    <w:rPr>
      <w:i/>
      <w:iCs/>
      <w:color w:val="2F5496" w:themeColor="accent1" w:themeShade="BF"/>
    </w:rPr>
  </w:style>
  <w:style w:type="character" w:styleId="IntenseReference">
    <w:name w:val="Intense Reference"/>
    <w:basedOn w:val="DefaultParagraphFont"/>
    <w:uiPriority w:val="32"/>
    <w:qFormat/>
    <w:rsid w:val="007667B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1004</Words>
  <Characters>5727</Characters>
  <Application>Microsoft Office Word</Application>
  <DocSecurity>0</DocSecurity>
  <Lines>47</Lines>
  <Paragraphs>13</Paragraphs>
  <ScaleCrop>false</ScaleCrop>
  <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Navneet Bhalodiya</dc:creator>
  <cp:keywords/>
  <dc:description/>
  <cp:lastModifiedBy>Navneet Bhalodiya</cp:lastModifiedBy>
  <cp:revision>1</cp:revision>
  <dcterms:created xsi:type="dcterms:W3CDTF">2026-05-14T09:55:00Z</dcterms:created>
  <dcterms:modified xsi:type="dcterms:W3CDTF">2026-05-14T09:55:00Z</dcterms:modified>
</cp:coreProperties>
</file>